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B08A1" w:rsidRPr="007A1B6E" w:rsidRDefault="008B08A1">
      <w:pPr>
        <w:rPr>
          <w:sz w:val="36"/>
        </w:rPr>
      </w:pPr>
      <w:r w:rsidRPr="007A1B6E">
        <w:rPr>
          <w:sz w:val="36"/>
        </w:rPr>
        <w:t>Amy Soffer</w:t>
      </w:r>
    </w:p>
    <w:p w:rsidR="008B08A1" w:rsidRPr="007A1B6E" w:rsidRDefault="008B08A1">
      <w:pPr>
        <w:rPr>
          <w:sz w:val="36"/>
        </w:rPr>
      </w:pPr>
      <w:r w:rsidRPr="007A1B6E">
        <w:rPr>
          <w:sz w:val="36"/>
        </w:rPr>
        <w:t>October 18, 2011</w:t>
      </w:r>
    </w:p>
    <w:p w:rsidR="008B08A1" w:rsidRPr="00153877" w:rsidRDefault="008B08A1">
      <w:pPr>
        <w:rPr>
          <w:sz w:val="36"/>
          <w:u w:val="single"/>
        </w:rPr>
      </w:pPr>
      <w:r w:rsidRPr="00153877">
        <w:rPr>
          <w:sz w:val="36"/>
          <w:u w:val="single"/>
        </w:rPr>
        <w:t xml:space="preserve">Midterm Lesson:  </w:t>
      </w:r>
    </w:p>
    <w:p w:rsidR="0082519C" w:rsidRDefault="008B08A1">
      <w:pPr>
        <w:rPr>
          <w:sz w:val="36"/>
        </w:rPr>
      </w:pPr>
      <w:r w:rsidRPr="007A1B6E">
        <w:rPr>
          <w:sz w:val="36"/>
        </w:rPr>
        <w:t>Topic:</w:t>
      </w:r>
      <w:r w:rsidR="008E4499">
        <w:rPr>
          <w:sz w:val="36"/>
        </w:rPr>
        <w:t xml:space="preserve">  Recycling </w:t>
      </w:r>
      <w:r w:rsidR="007449C4">
        <w:rPr>
          <w:sz w:val="36"/>
        </w:rPr>
        <w:t>and the community</w:t>
      </w:r>
    </w:p>
    <w:p w:rsidR="007449C4" w:rsidRDefault="0082519C">
      <w:pPr>
        <w:rPr>
          <w:sz w:val="36"/>
        </w:rPr>
      </w:pPr>
      <w:r>
        <w:rPr>
          <w:sz w:val="36"/>
        </w:rPr>
        <w:t xml:space="preserve">Objective:  Students develop an understanding of why we recycle and how to do it.  </w:t>
      </w:r>
      <w:r w:rsidR="005B5F7D">
        <w:rPr>
          <w:sz w:val="36"/>
        </w:rPr>
        <w:t xml:space="preserve">They will sort objects into correct categories.  </w:t>
      </w:r>
      <w:r w:rsidR="00602F29">
        <w:rPr>
          <w:sz w:val="36"/>
        </w:rPr>
        <w:t>Furthermore, t</w:t>
      </w:r>
      <w:r w:rsidR="00D00723">
        <w:rPr>
          <w:sz w:val="36"/>
        </w:rPr>
        <w:t xml:space="preserve">hey will develop an understanding of how they can conserve and recycle in both their home and school community.  </w:t>
      </w:r>
    </w:p>
    <w:p w:rsidR="008B08A1" w:rsidRPr="007A1B6E" w:rsidRDefault="007449C4">
      <w:pPr>
        <w:rPr>
          <w:sz w:val="36"/>
        </w:rPr>
      </w:pPr>
      <w:r>
        <w:rPr>
          <w:sz w:val="36"/>
        </w:rPr>
        <w:t>Rationale:  A big focus of the 2</w:t>
      </w:r>
      <w:r w:rsidRPr="007449C4">
        <w:rPr>
          <w:sz w:val="36"/>
          <w:vertAlign w:val="superscript"/>
        </w:rPr>
        <w:t>nd</w:t>
      </w:r>
      <w:r>
        <w:rPr>
          <w:sz w:val="36"/>
        </w:rPr>
        <w:t xml:space="preserve"> grade curriculum is community.</w:t>
      </w:r>
      <w:r w:rsidR="00602F29">
        <w:rPr>
          <w:sz w:val="36"/>
        </w:rPr>
        <w:t xml:space="preserve"> Students learn to help their communities in other ways- we do an annual food drive to help the hungry.</w:t>
      </w:r>
      <w:r>
        <w:rPr>
          <w:sz w:val="36"/>
        </w:rPr>
        <w:t xml:space="preserve">  The topic of recycling will further enhance their concept of how to help a community</w:t>
      </w:r>
      <w:r w:rsidR="00602F29">
        <w:rPr>
          <w:sz w:val="36"/>
        </w:rPr>
        <w:t xml:space="preserve"> through the lens of conservation</w:t>
      </w:r>
      <w:r>
        <w:rPr>
          <w:sz w:val="36"/>
        </w:rPr>
        <w:t xml:space="preserve">. </w:t>
      </w:r>
    </w:p>
    <w:p w:rsidR="008B08A1" w:rsidRPr="007A1B6E" w:rsidRDefault="008B08A1">
      <w:pPr>
        <w:rPr>
          <w:sz w:val="36"/>
        </w:rPr>
      </w:pPr>
      <w:r w:rsidRPr="007A1B6E">
        <w:rPr>
          <w:sz w:val="36"/>
        </w:rPr>
        <w:t>Grade:</w:t>
      </w:r>
      <w:r w:rsidR="00153877">
        <w:rPr>
          <w:sz w:val="36"/>
        </w:rPr>
        <w:t xml:space="preserve"> 2</w:t>
      </w:r>
    </w:p>
    <w:p w:rsidR="00AA302D" w:rsidRDefault="008B08A1">
      <w:pPr>
        <w:rPr>
          <w:sz w:val="36"/>
        </w:rPr>
      </w:pPr>
      <w:r w:rsidRPr="007A1B6E">
        <w:rPr>
          <w:sz w:val="36"/>
        </w:rPr>
        <w:t>Materials:</w:t>
      </w:r>
    </w:p>
    <w:p w:rsidR="00AA302D" w:rsidRDefault="00AA302D">
      <w:pPr>
        <w:rPr>
          <w:sz w:val="36"/>
        </w:rPr>
      </w:pPr>
      <w:r>
        <w:rPr>
          <w:sz w:val="36"/>
        </w:rPr>
        <w:t>Worksheet A and B</w:t>
      </w:r>
    </w:p>
    <w:p w:rsidR="00AA302D" w:rsidRDefault="00AA302D">
      <w:pPr>
        <w:rPr>
          <w:sz w:val="36"/>
        </w:rPr>
      </w:pPr>
      <w:r>
        <w:rPr>
          <w:sz w:val="36"/>
        </w:rPr>
        <w:t>Chart Paper</w:t>
      </w:r>
    </w:p>
    <w:p w:rsidR="00AA302D" w:rsidRDefault="00AA302D">
      <w:pPr>
        <w:rPr>
          <w:sz w:val="36"/>
        </w:rPr>
      </w:pPr>
      <w:r>
        <w:rPr>
          <w:sz w:val="36"/>
        </w:rPr>
        <w:t>Marker</w:t>
      </w:r>
    </w:p>
    <w:p w:rsidR="00383AAB" w:rsidRDefault="005B5F7D">
      <w:pPr>
        <w:rPr>
          <w:sz w:val="36"/>
        </w:rPr>
      </w:pPr>
      <w:r>
        <w:rPr>
          <w:sz w:val="36"/>
        </w:rPr>
        <w:t xml:space="preserve">Book:  </w:t>
      </w:r>
      <w:r w:rsidRPr="005B5F7D">
        <w:rPr>
          <w:sz w:val="36"/>
          <w:u w:val="single"/>
        </w:rPr>
        <w:t xml:space="preserve">Why we </w:t>
      </w:r>
      <w:proofErr w:type="gramStart"/>
      <w:r w:rsidRPr="005B5F7D">
        <w:rPr>
          <w:sz w:val="36"/>
          <w:u w:val="single"/>
        </w:rPr>
        <w:t>Recycle</w:t>
      </w:r>
      <w:proofErr w:type="gramEnd"/>
      <w:r>
        <w:rPr>
          <w:sz w:val="36"/>
        </w:rPr>
        <w:t xml:space="preserve"> by Jen Green</w:t>
      </w:r>
    </w:p>
    <w:p w:rsidR="0082519C" w:rsidRDefault="00383AAB">
      <w:pPr>
        <w:rPr>
          <w:sz w:val="36"/>
        </w:rPr>
      </w:pPr>
      <w:r>
        <w:rPr>
          <w:sz w:val="36"/>
        </w:rPr>
        <w:t>Pencils</w:t>
      </w:r>
    </w:p>
    <w:p w:rsidR="00607B35" w:rsidRDefault="0082519C">
      <w:pPr>
        <w:rPr>
          <w:sz w:val="36"/>
        </w:rPr>
      </w:pPr>
      <w:r>
        <w:rPr>
          <w:sz w:val="36"/>
        </w:rPr>
        <w:t>Sc</w:t>
      </w:r>
      <w:r w:rsidR="002C7592">
        <w:rPr>
          <w:sz w:val="36"/>
        </w:rPr>
        <w:t>issors, glue</w:t>
      </w:r>
      <w:r>
        <w:rPr>
          <w:sz w:val="36"/>
        </w:rPr>
        <w:t>s</w:t>
      </w:r>
    </w:p>
    <w:p w:rsidR="008B08A1" w:rsidRPr="007A1B6E" w:rsidRDefault="00383AAB">
      <w:pPr>
        <w:rPr>
          <w:sz w:val="36"/>
        </w:rPr>
      </w:pPr>
      <w:r>
        <w:rPr>
          <w:sz w:val="36"/>
        </w:rPr>
        <w:t xml:space="preserve">Timing:  approx. 45 minutes </w:t>
      </w:r>
    </w:p>
    <w:p w:rsidR="00AA302D" w:rsidRDefault="008B08A1">
      <w:pPr>
        <w:rPr>
          <w:sz w:val="36"/>
        </w:rPr>
      </w:pPr>
      <w:r w:rsidRPr="007A1B6E">
        <w:rPr>
          <w:sz w:val="36"/>
        </w:rPr>
        <w:t>Lesson:</w:t>
      </w:r>
    </w:p>
    <w:p w:rsidR="00AA302D" w:rsidRDefault="00AA302D">
      <w:pPr>
        <w:rPr>
          <w:sz w:val="36"/>
        </w:rPr>
      </w:pPr>
      <w:r>
        <w:rPr>
          <w:sz w:val="36"/>
        </w:rPr>
        <w:t>Children are on the rug.</w:t>
      </w:r>
    </w:p>
    <w:p w:rsidR="00AA302D" w:rsidRPr="00AA302D" w:rsidRDefault="00AA302D" w:rsidP="00AA302D">
      <w:pPr>
        <w:pStyle w:val="ListParagraph"/>
        <w:numPr>
          <w:ilvl w:val="0"/>
          <w:numId w:val="1"/>
        </w:numPr>
        <w:rPr>
          <w:sz w:val="36"/>
        </w:rPr>
      </w:pPr>
      <w:r w:rsidRPr="00AA302D">
        <w:rPr>
          <w:sz w:val="36"/>
        </w:rPr>
        <w:t>On chart paper, write the word “recycling’ in the middle.</w:t>
      </w:r>
    </w:p>
    <w:p w:rsidR="00AA302D" w:rsidRDefault="00AA302D" w:rsidP="00AA302D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As children, “what do you think of when you hear this word?”</w:t>
      </w:r>
    </w:p>
    <w:p w:rsidR="00AA302D" w:rsidRDefault="00AA302D" w:rsidP="00AA302D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Proceed to fill in the chart with their answers.  </w:t>
      </w:r>
    </w:p>
    <w:p w:rsidR="006C335C" w:rsidRDefault="00AA302D" w:rsidP="00AA302D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Read the boo</w:t>
      </w:r>
      <w:r w:rsidR="00FD060B">
        <w:rPr>
          <w:sz w:val="36"/>
        </w:rPr>
        <w:t>k “Why we Recycle” by Jen Green</w:t>
      </w:r>
      <w:r w:rsidR="0082519C">
        <w:rPr>
          <w:sz w:val="36"/>
        </w:rPr>
        <w:t>.</w:t>
      </w:r>
    </w:p>
    <w:p w:rsidR="00FD060B" w:rsidRDefault="00FD060B" w:rsidP="00FD060B">
      <w:pPr>
        <w:ind w:left="360"/>
        <w:rPr>
          <w:sz w:val="36"/>
        </w:rPr>
      </w:pPr>
      <w:r>
        <w:rPr>
          <w:sz w:val="36"/>
        </w:rPr>
        <w:t xml:space="preserve">Discuss book with students.  Ask students, </w:t>
      </w:r>
    </w:p>
    <w:p w:rsidR="00FD060B" w:rsidRDefault="00FD060B" w:rsidP="00FD060B">
      <w:pPr>
        <w:ind w:left="360"/>
        <w:rPr>
          <w:sz w:val="36"/>
        </w:rPr>
      </w:pPr>
      <w:r>
        <w:rPr>
          <w:sz w:val="36"/>
        </w:rPr>
        <w:t>“How does recycling help our community?”</w:t>
      </w:r>
    </w:p>
    <w:p w:rsidR="00FD060B" w:rsidRDefault="00FD060B" w:rsidP="00FD060B">
      <w:pPr>
        <w:ind w:left="360"/>
        <w:rPr>
          <w:sz w:val="36"/>
        </w:rPr>
      </w:pPr>
      <w:r>
        <w:rPr>
          <w:sz w:val="36"/>
        </w:rPr>
        <w:t>“What would happen if we didn’t recycle?”</w:t>
      </w:r>
    </w:p>
    <w:p w:rsidR="00D00723" w:rsidRDefault="00FD060B" w:rsidP="00FD060B">
      <w:pPr>
        <w:ind w:left="360"/>
        <w:rPr>
          <w:sz w:val="36"/>
        </w:rPr>
      </w:pPr>
      <w:r>
        <w:rPr>
          <w:sz w:val="36"/>
        </w:rPr>
        <w:t xml:space="preserve">What can you do </w:t>
      </w:r>
      <w:r w:rsidR="00D00723">
        <w:rPr>
          <w:sz w:val="36"/>
        </w:rPr>
        <w:t xml:space="preserve">recycle </w:t>
      </w:r>
      <w:r>
        <w:rPr>
          <w:sz w:val="36"/>
        </w:rPr>
        <w:t>materials? (</w:t>
      </w:r>
      <w:proofErr w:type="gramStart"/>
      <w:r>
        <w:rPr>
          <w:sz w:val="36"/>
        </w:rPr>
        <w:t>use</w:t>
      </w:r>
      <w:proofErr w:type="gramEnd"/>
      <w:r>
        <w:rPr>
          <w:sz w:val="36"/>
        </w:rPr>
        <w:t xml:space="preserve"> scrap paper, use backs of notebooks, use </w:t>
      </w:r>
      <w:r w:rsidR="005B5F7D">
        <w:rPr>
          <w:sz w:val="36"/>
        </w:rPr>
        <w:t>reusable</w:t>
      </w:r>
      <w:r>
        <w:rPr>
          <w:sz w:val="36"/>
        </w:rPr>
        <w:t xml:space="preserve"> mugs, sandwich bags, etc, </w:t>
      </w:r>
      <w:r w:rsidR="005B5F7D">
        <w:rPr>
          <w:sz w:val="36"/>
        </w:rPr>
        <w:t>and recycle</w:t>
      </w:r>
      <w:r>
        <w:rPr>
          <w:sz w:val="36"/>
        </w:rPr>
        <w:t xml:space="preserve"> at home) </w:t>
      </w:r>
    </w:p>
    <w:p w:rsidR="008E4499" w:rsidRDefault="00D00723" w:rsidP="00FD060B">
      <w:pPr>
        <w:ind w:left="360"/>
        <w:rPr>
          <w:sz w:val="36"/>
        </w:rPr>
      </w:pPr>
      <w:r>
        <w:rPr>
          <w:sz w:val="36"/>
        </w:rPr>
        <w:t>What can you do to conserve resources? (</w:t>
      </w:r>
      <w:proofErr w:type="gramStart"/>
      <w:r>
        <w:rPr>
          <w:sz w:val="36"/>
        </w:rPr>
        <w:t>turn</w:t>
      </w:r>
      <w:proofErr w:type="gramEnd"/>
      <w:r>
        <w:rPr>
          <w:sz w:val="36"/>
        </w:rPr>
        <w:t xml:space="preserve"> water off when brushing teeth, turn water off when soaping hands, </w:t>
      </w:r>
      <w:r w:rsidR="00602F29">
        <w:rPr>
          <w:sz w:val="36"/>
        </w:rPr>
        <w:t>by re-using paper, you are conserving it)</w:t>
      </w:r>
    </w:p>
    <w:p w:rsidR="008E4499" w:rsidRPr="008E4499" w:rsidRDefault="008E4499" w:rsidP="008E4499">
      <w:pPr>
        <w:pStyle w:val="ListParagraph"/>
        <w:numPr>
          <w:ilvl w:val="0"/>
          <w:numId w:val="1"/>
        </w:numPr>
        <w:rPr>
          <w:sz w:val="36"/>
        </w:rPr>
      </w:pPr>
      <w:r w:rsidRPr="008E4499">
        <w:rPr>
          <w:sz w:val="36"/>
        </w:rPr>
        <w:t xml:space="preserve">Students return to their seats and either independently, or in partners, sort and classify the recycling images.  </w:t>
      </w:r>
    </w:p>
    <w:p w:rsidR="008B08A1" w:rsidRPr="007449C4" w:rsidRDefault="008E4499" w:rsidP="007449C4">
      <w:pPr>
        <w:pStyle w:val="ListParagraph"/>
        <w:numPr>
          <w:ilvl w:val="0"/>
          <w:numId w:val="1"/>
        </w:numPr>
        <w:rPr>
          <w:sz w:val="36"/>
        </w:rPr>
      </w:pPr>
      <w:r w:rsidRPr="007449C4">
        <w:rPr>
          <w:sz w:val="36"/>
        </w:rPr>
        <w:t xml:space="preserve">Students present their work to the class.  </w:t>
      </w:r>
    </w:p>
    <w:p w:rsidR="008B08A1" w:rsidRPr="007A1B6E" w:rsidRDefault="008B08A1">
      <w:pPr>
        <w:rPr>
          <w:sz w:val="36"/>
        </w:rPr>
      </w:pPr>
      <w:r w:rsidRPr="007A1B6E">
        <w:rPr>
          <w:sz w:val="36"/>
        </w:rPr>
        <w:t>Assessment:</w:t>
      </w:r>
      <w:r w:rsidR="008E4499">
        <w:rPr>
          <w:sz w:val="36"/>
        </w:rPr>
        <w:t xml:space="preserve">  Teacher analyzes worksheet.  Were they able to correctly sort the images into the right group?  </w:t>
      </w:r>
    </w:p>
    <w:p w:rsidR="005B5F7D" w:rsidRDefault="008B08A1">
      <w:pPr>
        <w:rPr>
          <w:sz w:val="36"/>
        </w:rPr>
      </w:pPr>
      <w:r w:rsidRPr="007A1B6E">
        <w:rPr>
          <w:sz w:val="36"/>
        </w:rPr>
        <w:t>Rubric:</w:t>
      </w:r>
      <w:r w:rsidR="005B5F7D">
        <w:rPr>
          <w:sz w:val="36"/>
        </w:rPr>
        <w:t xml:space="preserve">  See attached.</w:t>
      </w:r>
    </w:p>
    <w:p w:rsidR="005B5F7D" w:rsidRDefault="005B5F7D">
      <w:pPr>
        <w:rPr>
          <w:sz w:val="36"/>
        </w:rPr>
      </w:pPr>
    </w:p>
    <w:p w:rsidR="007449C4" w:rsidRDefault="005B5F7D">
      <w:pPr>
        <w:rPr>
          <w:sz w:val="36"/>
        </w:rPr>
      </w:pPr>
      <w:r>
        <w:rPr>
          <w:sz w:val="36"/>
        </w:rPr>
        <w:t xml:space="preserve">Extension:  </w:t>
      </w:r>
    </w:p>
    <w:p w:rsidR="00D00723" w:rsidRDefault="00D00723">
      <w:pPr>
        <w:rPr>
          <w:sz w:val="36"/>
        </w:rPr>
      </w:pPr>
      <w:r>
        <w:rPr>
          <w:sz w:val="36"/>
        </w:rPr>
        <w:t xml:space="preserve">If students finish early, they can do the conservation worksheet below.  </w:t>
      </w:r>
    </w:p>
    <w:p w:rsidR="00D00723" w:rsidRDefault="00D00723">
      <w:pPr>
        <w:rPr>
          <w:sz w:val="36"/>
        </w:rPr>
      </w:pPr>
    </w:p>
    <w:p w:rsidR="007449C4" w:rsidRDefault="007449C4">
      <w:pPr>
        <w:rPr>
          <w:sz w:val="36"/>
        </w:rPr>
      </w:pPr>
    </w:p>
    <w:p w:rsidR="007A1B6E" w:rsidRDefault="007A1B6E">
      <w:pPr>
        <w:rPr>
          <w:sz w:val="36"/>
        </w:rPr>
      </w:pPr>
    </w:p>
    <w:p w:rsidR="008E4499" w:rsidRDefault="008E4499">
      <w:pPr>
        <w:rPr>
          <w:sz w:val="36"/>
        </w:rPr>
      </w:pPr>
    </w:p>
    <w:p w:rsidR="008E4499" w:rsidRDefault="008E4499">
      <w:pPr>
        <w:rPr>
          <w:sz w:val="36"/>
        </w:rPr>
      </w:pPr>
    </w:p>
    <w:p w:rsidR="008E4499" w:rsidRDefault="008E4499">
      <w:pPr>
        <w:rPr>
          <w:sz w:val="36"/>
        </w:rPr>
      </w:pPr>
    </w:p>
    <w:p w:rsidR="008E4499" w:rsidRDefault="008E4499">
      <w:pPr>
        <w:rPr>
          <w:sz w:val="36"/>
        </w:rPr>
      </w:pPr>
    </w:p>
    <w:p w:rsidR="007449C4" w:rsidRPr="007449C4" w:rsidRDefault="007449C4" w:rsidP="007449C4">
      <w:pPr>
        <w:jc w:val="center"/>
        <w:rPr>
          <w:b/>
          <w:sz w:val="36"/>
          <w:u w:val="single"/>
        </w:rPr>
      </w:pPr>
      <w:r>
        <w:rPr>
          <w:b/>
          <w:sz w:val="36"/>
        </w:rPr>
        <w:t xml:space="preserve">In the boxes below, write </w:t>
      </w:r>
      <w:r>
        <w:rPr>
          <w:b/>
          <w:sz w:val="36"/>
          <w:u w:val="single"/>
        </w:rPr>
        <w:t>3 ways you can recycle and conserve at home!</w:t>
      </w:r>
    </w:p>
    <w:p w:rsidR="007449C4" w:rsidRDefault="007449C4" w:rsidP="007449C4">
      <w:pPr>
        <w:jc w:val="center"/>
        <w:rPr>
          <w:b/>
          <w:sz w:val="36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7449C4">
        <w:tc>
          <w:tcPr>
            <w:tcW w:w="5508" w:type="dxa"/>
          </w:tcPr>
          <w:p w:rsidR="007449C4" w:rsidRDefault="007449C4" w:rsidP="007449C4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Ways to </w:t>
            </w:r>
            <w:r w:rsidRPr="007449C4">
              <w:rPr>
                <w:b/>
                <w:sz w:val="36"/>
                <w:u w:val="single"/>
              </w:rPr>
              <w:t>Recycle</w:t>
            </w:r>
            <w:r>
              <w:rPr>
                <w:b/>
                <w:sz w:val="36"/>
              </w:rPr>
              <w:t xml:space="preserve"> at Home</w:t>
            </w: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D00723" w:rsidRDefault="00D00723" w:rsidP="007449C4">
            <w:pPr>
              <w:rPr>
                <w:b/>
                <w:sz w:val="36"/>
              </w:rPr>
            </w:pPr>
          </w:p>
          <w:p w:rsidR="007449C4" w:rsidRDefault="007449C4" w:rsidP="007449C4">
            <w:pPr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</w:tc>
        <w:tc>
          <w:tcPr>
            <w:tcW w:w="5508" w:type="dxa"/>
          </w:tcPr>
          <w:p w:rsidR="007449C4" w:rsidRDefault="007449C4" w:rsidP="007449C4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Ways to </w:t>
            </w:r>
            <w:r w:rsidRPr="007449C4">
              <w:rPr>
                <w:b/>
                <w:sz w:val="36"/>
                <w:u w:val="single"/>
              </w:rPr>
              <w:t>Conserve</w:t>
            </w:r>
            <w:r>
              <w:rPr>
                <w:b/>
                <w:sz w:val="36"/>
              </w:rPr>
              <w:t xml:space="preserve"> at Home</w:t>
            </w:r>
          </w:p>
        </w:tc>
      </w:tr>
    </w:tbl>
    <w:p w:rsidR="007449C4" w:rsidRDefault="007449C4" w:rsidP="007449C4">
      <w:pPr>
        <w:jc w:val="center"/>
        <w:rPr>
          <w:b/>
          <w:sz w:val="36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7449C4">
        <w:tc>
          <w:tcPr>
            <w:tcW w:w="5508" w:type="dxa"/>
          </w:tcPr>
          <w:p w:rsidR="007449C4" w:rsidRDefault="007449C4" w:rsidP="007449C4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Ways to </w:t>
            </w:r>
            <w:r w:rsidRPr="007449C4">
              <w:rPr>
                <w:b/>
                <w:sz w:val="36"/>
                <w:u w:val="single"/>
              </w:rPr>
              <w:t>Recycle</w:t>
            </w:r>
            <w:r>
              <w:rPr>
                <w:b/>
                <w:sz w:val="36"/>
              </w:rPr>
              <w:t xml:space="preserve"> at School</w:t>
            </w:r>
          </w:p>
          <w:p w:rsidR="00D00723" w:rsidRDefault="00D00723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jc w:val="center"/>
              <w:rPr>
                <w:b/>
                <w:sz w:val="36"/>
              </w:rPr>
            </w:pPr>
          </w:p>
          <w:p w:rsidR="007449C4" w:rsidRDefault="007449C4" w:rsidP="007449C4">
            <w:pPr>
              <w:rPr>
                <w:b/>
                <w:sz w:val="36"/>
              </w:rPr>
            </w:pPr>
          </w:p>
          <w:p w:rsidR="007449C4" w:rsidRDefault="007449C4" w:rsidP="007449C4">
            <w:pPr>
              <w:rPr>
                <w:b/>
                <w:sz w:val="36"/>
              </w:rPr>
            </w:pPr>
          </w:p>
        </w:tc>
        <w:tc>
          <w:tcPr>
            <w:tcW w:w="5508" w:type="dxa"/>
          </w:tcPr>
          <w:p w:rsidR="007449C4" w:rsidRDefault="007449C4" w:rsidP="007449C4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Ways to </w:t>
            </w:r>
            <w:r w:rsidRPr="007449C4">
              <w:rPr>
                <w:b/>
                <w:sz w:val="36"/>
                <w:u w:val="single"/>
              </w:rPr>
              <w:t>Conserve</w:t>
            </w:r>
            <w:r>
              <w:rPr>
                <w:b/>
                <w:sz w:val="36"/>
              </w:rPr>
              <w:t xml:space="preserve"> at School</w:t>
            </w:r>
          </w:p>
        </w:tc>
      </w:tr>
    </w:tbl>
    <w:p w:rsidR="00153877" w:rsidRDefault="007A1B6E">
      <w:pPr>
        <w:rPr>
          <w:sz w:val="36"/>
        </w:rPr>
      </w:pPr>
      <w:r w:rsidRPr="007A1B6E">
        <w:rPr>
          <w:noProof/>
        </w:rPr>
        <w:drawing>
          <wp:inline distT="0" distB="0" distL="0" distR="0">
            <wp:extent cx="1295400" cy="1574800"/>
            <wp:effectExtent l="2540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2954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t xml:space="preserve">                          </w:t>
      </w:r>
      <w:r w:rsidR="00153877" w:rsidRPr="00153877">
        <w:rPr>
          <w:noProof/>
        </w:rPr>
        <w:drawing>
          <wp:inline distT="0" distB="0" distL="0" distR="0">
            <wp:extent cx="1003300" cy="1772920"/>
            <wp:effectExtent l="25400" t="0" r="0" b="0"/>
            <wp:docPr id="3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03300" cy="177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t xml:space="preserve">                                   </w:t>
      </w:r>
      <w:r w:rsidRPr="007A1B6E">
        <w:rPr>
          <w:noProof/>
        </w:rPr>
        <w:drawing>
          <wp:inline distT="0" distB="0" distL="0" distR="0">
            <wp:extent cx="1092200" cy="1778000"/>
            <wp:effectExtent l="25400" t="0" r="0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922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t xml:space="preserve">                  </w:t>
      </w:r>
      <w:r w:rsidRPr="007A1B6E">
        <w:rPr>
          <w:noProof/>
        </w:rPr>
        <w:drawing>
          <wp:inline distT="0" distB="0" distL="0" distR="0">
            <wp:extent cx="990600" cy="1714500"/>
            <wp:effectExtent l="2540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906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rPr>
          <w:sz w:val="36"/>
        </w:rPr>
        <w:t xml:space="preserve">                                      </w:t>
      </w:r>
      <w:r w:rsidR="00153877" w:rsidRPr="00153877">
        <w:rPr>
          <w:noProof/>
          <w:sz w:val="36"/>
        </w:rPr>
        <w:drawing>
          <wp:inline distT="0" distB="0" distL="0" distR="0">
            <wp:extent cx="1156335" cy="934704"/>
            <wp:effectExtent l="25400" t="0" r="12065" b="0"/>
            <wp:docPr id="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156335" cy="934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rPr>
          <w:sz w:val="36"/>
        </w:rPr>
        <w:t xml:space="preserve">                        </w:t>
      </w:r>
      <w:r w:rsidR="00153877" w:rsidRPr="00153877">
        <w:rPr>
          <w:noProof/>
          <w:sz w:val="36"/>
        </w:rPr>
        <w:drawing>
          <wp:inline distT="0" distB="0" distL="0" distR="0">
            <wp:extent cx="1270000" cy="1625600"/>
            <wp:effectExtent l="25400" t="0" r="0" b="0"/>
            <wp:docPr id="2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27000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rPr>
          <w:sz w:val="36"/>
        </w:rPr>
        <w:t xml:space="preserve">   </w:t>
      </w:r>
      <w:r w:rsidR="00153877" w:rsidRPr="00153877">
        <w:rPr>
          <w:noProof/>
          <w:sz w:val="36"/>
        </w:rPr>
        <w:drawing>
          <wp:inline distT="0" distB="0" distL="0" distR="0">
            <wp:extent cx="1892935" cy="1013888"/>
            <wp:effectExtent l="25400" t="0" r="12065" b="0"/>
            <wp:docPr id="2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 flipH="1">
                      <a:off x="0" y="0"/>
                      <a:ext cx="1896879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rPr>
          <w:sz w:val="36"/>
        </w:rPr>
        <w:t xml:space="preserve">                     </w:t>
      </w:r>
      <w:r w:rsidR="00153877" w:rsidRPr="00153877">
        <w:rPr>
          <w:noProof/>
          <w:sz w:val="36"/>
        </w:rPr>
        <w:drawing>
          <wp:inline distT="0" distB="0" distL="0" distR="0">
            <wp:extent cx="1384300" cy="1892300"/>
            <wp:effectExtent l="25400" t="0" r="0" b="0"/>
            <wp:docPr id="2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3843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rPr>
          <w:sz w:val="36"/>
        </w:rPr>
        <w:t xml:space="preserve">                 </w:t>
      </w:r>
      <w:r w:rsidR="00153877" w:rsidRPr="00153877">
        <w:rPr>
          <w:noProof/>
          <w:sz w:val="36"/>
        </w:rPr>
        <w:drawing>
          <wp:inline distT="0" distB="0" distL="0" distR="0">
            <wp:extent cx="990600" cy="1879600"/>
            <wp:effectExtent l="25400" t="0" r="0" b="0"/>
            <wp:docPr id="3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9060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877">
        <w:rPr>
          <w:sz w:val="36"/>
        </w:rPr>
        <w:t xml:space="preserve">                      </w:t>
      </w:r>
    </w:p>
    <w:p w:rsidR="00153877" w:rsidRDefault="00153877">
      <w:pPr>
        <w:rPr>
          <w:sz w:val="36"/>
        </w:rPr>
      </w:pPr>
    </w:p>
    <w:p w:rsidR="008E4499" w:rsidRDefault="007449C4">
      <w:pPr>
        <w:rPr>
          <w:sz w:val="36"/>
        </w:rPr>
      </w:pPr>
      <w:r>
        <w:rPr>
          <w:sz w:val="36"/>
        </w:rPr>
        <w:t>(</w:t>
      </w:r>
      <w:proofErr w:type="gramStart"/>
      <w:r>
        <w:rPr>
          <w:sz w:val="36"/>
        </w:rPr>
        <w:t>sorting</w:t>
      </w:r>
      <w:proofErr w:type="gramEnd"/>
      <w:r>
        <w:rPr>
          <w:sz w:val="36"/>
        </w:rPr>
        <w:t xml:space="preserve"> sheet 1)</w:t>
      </w:r>
    </w:p>
    <w:p w:rsidR="008E4499" w:rsidRDefault="008E4499">
      <w:pPr>
        <w:rPr>
          <w:sz w:val="36"/>
        </w:rPr>
      </w:pPr>
    </w:p>
    <w:p w:rsidR="00153877" w:rsidRDefault="00153877">
      <w:pPr>
        <w:rPr>
          <w:sz w:val="36"/>
        </w:rPr>
      </w:pPr>
    </w:p>
    <w:p w:rsidR="00153877" w:rsidRDefault="00153877">
      <w:pPr>
        <w:rPr>
          <w:sz w:val="36"/>
        </w:rPr>
      </w:pPr>
    </w:p>
    <w:p w:rsidR="00153877" w:rsidRDefault="00153877">
      <w:pPr>
        <w:rPr>
          <w:sz w:val="36"/>
        </w:rPr>
      </w:pPr>
    </w:p>
    <w:p w:rsidR="00153877" w:rsidRDefault="00153877">
      <w:pPr>
        <w:rPr>
          <w:sz w:val="36"/>
        </w:rPr>
      </w:pPr>
      <w:r>
        <w:rPr>
          <w:sz w:val="36"/>
        </w:rPr>
        <w:t xml:space="preserve">                            </w:t>
      </w:r>
    </w:p>
    <w:p w:rsidR="00153877" w:rsidRDefault="00153877">
      <w:pPr>
        <w:rPr>
          <w:sz w:val="36"/>
        </w:rPr>
      </w:pPr>
    </w:p>
    <w:p w:rsidR="00153877" w:rsidRDefault="00153877">
      <w:pPr>
        <w:rPr>
          <w:sz w:val="36"/>
        </w:rPr>
      </w:pPr>
    </w:p>
    <w:p w:rsidR="007449C4" w:rsidRDefault="00D77858">
      <w:pPr>
        <w:rPr>
          <w:sz w:val="36"/>
          <w:u w:val="single"/>
        </w:rPr>
      </w:pPr>
      <w:r>
        <w:rPr>
          <w:noProof/>
          <w:sz w:val="36"/>
          <w:u w:val="single"/>
        </w:rPr>
        <w:pict>
          <v:line id="_x0000_s1030" style="position:absolute;z-index:251662336;mso-wrap-edited:f;mso-position-horizontal:absolute;mso-position-vertical:absolute" from="409.05pt,275.1pt" to="508.05pt,275.1pt" wrapcoords="-327 -2147483648 -490 -2147483648 -490 -2147483648 22418 -2147483648 22581 -2147483648 22418 -2147483648 21927 -2147483648 -327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6"/>
          <w:u w:val="single"/>
        </w:rPr>
        <w:pict>
          <v:line id="_x0000_s1029" style="position:absolute;flip:x;z-index:251661312;mso-wrap-edited:f" from="49.05pt,266.1pt" to="211.05pt,275.1pt" wrapcoords="-200 -3600 -400 18000 500 23400 17100 37800 18100 37800 22100 37800 22300 25200 22200 14400 12200 1800 2000 -3600 -200 -3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6"/>
          <w:u w:val="single"/>
        </w:rPr>
        <w:pict>
          <v:line id="_x0000_s1028" style="position:absolute;z-index:251660288;mso-wrap-edited:f" from="310.05pt,365.1pt" to="319.05pt,482.1pt" wrapcoords="-7200 0 -9000 415 -9000 2353 -1800 11076 7200 19938 12600 22569 34200 22569 37800 22153 18000 1246 14400 415 9000 0 -7200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6"/>
          <w:u w:val="single"/>
        </w:rPr>
        <w:pict>
          <v:shapetype id="_x0000_t47" coordsize="21600,21600" o:spt="47" adj="-8280,24300,-1800,4050" path="m@0@1l@2@3nfem0,0l21600,,21600,21600,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6" type="#_x0000_t47" style="position:absolute;margin-left:220.05pt;margin-top:185.1pt;width:191.3pt;height:176.45pt;z-index:251658240;mso-wrap-edited:f;mso-position-horizontal:absolute;mso-position-vertical:absolute" wrapcoords="-7708 -6801 -7877 -6525 -7792 -6158 -7200 -5331 -2117 827 -762 1930 -423 2022 -338 22243 22108 22243 22192 -91 19821 -275 -1948 -919 -7030 -6709 -7284 -6801 -7708 -6801" adj="-7565,-6733,-677,1102,-8316,-7278,-7565,-6733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7449C4" w:rsidRPr="00AA302D" w:rsidRDefault="007449C4">
                  <w:pPr>
                    <w:rPr>
                      <w:sz w:val="44"/>
                    </w:rPr>
                  </w:pPr>
                  <w:r w:rsidRPr="00AA302D">
                    <w:rPr>
                      <w:sz w:val="44"/>
                    </w:rPr>
                    <w:t>Recycling</w:t>
                  </w:r>
                </w:p>
              </w:txbxContent>
            </v:textbox>
            <w10:wrap type="tight"/>
          </v:shape>
        </w:pict>
      </w:r>
      <w:r>
        <w:rPr>
          <w:noProof/>
          <w:sz w:val="36"/>
          <w:u w:val="single"/>
        </w:rPr>
        <w:pict>
          <v:line id="_x0000_s1027" style="position:absolute;flip:y;z-index:251659264;mso-wrap-edited:f" from="310.05pt,32.1pt" to="310.05pt,185.1pt" wrapcoords="-2147483648 0 -2147483648 317 -2147483648 22341 -2147483648 22341 -2147483648 22341 -2147483648 847 -2147483648 211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AA302D" w:rsidRPr="00AA302D">
        <w:rPr>
          <w:sz w:val="36"/>
          <w:u w:val="single"/>
        </w:rPr>
        <w:t>Chart Paper</w:t>
      </w:r>
      <w:r w:rsidR="00AA302D">
        <w:rPr>
          <w:sz w:val="36"/>
          <w:u w:val="single"/>
        </w:rPr>
        <w:t xml:space="preserve"> (Chart kids responses)</w:t>
      </w:r>
    </w:p>
    <w:p w:rsidR="00153877" w:rsidRDefault="00153877">
      <w:pPr>
        <w:rPr>
          <w:sz w:val="36"/>
        </w:rPr>
      </w:pPr>
      <w:r w:rsidRPr="00AA302D">
        <w:rPr>
          <w:sz w:val="36"/>
          <w:u w:val="single"/>
        </w:rPr>
        <w:br w:type="page"/>
      </w:r>
    </w:p>
    <w:tbl>
      <w:tblPr>
        <w:tblStyle w:val="TableGrid"/>
        <w:tblW w:w="0" w:type="auto"/>
        <w:tblLook w:val="00BF"/>
      </w:tblPr>
      <w:tblGrid>
        <w:gridCol w:w="11016"/>
      </w:tblGrid>
      <w:tr w:rsidR="00153877">
        <w:tc>
          <w:tcPr>
            <w:tcW w:w="11016" w:type="dxa"/>
          </w:tcPr>
          <w:p w:rsidR="00153877" w:rsidRPr="00153877" w:rsidRDefault="00153877" w:rsidP="00153877">
            <w:pPr>
              <w:jc w:val="center"/>
              <w:rPr>
                <w:b/>
                <w:sz w:val="36"/>
                <w:u w:val="single"/>
              </w:rPr>
            </w:pPr>
            <w:r w:rsidRPr="00153877">
              <w:rPr>
                <w:b/>
                <w:sz w:val="36"/>
                <w:u w:val="single"/>
              </w:rPr>
              <w:t>Paper Recycling</w:t>
            </w: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</w:tc>
      </w:tr>
      <w:tr w:rsidR="00153877">
        <w:tc>
          <w:tcPr>
            <w:tcW w:w="11016" w:type="dxa"/>
          </w:tcPr>
          <w:p w:rsidR="00153877" w:rsidRDefault="00153877">
            <w:pPr>
              <w:rPr>
                <w:sz w:val="36"/>
              </w:rPr>
            </w:pPr>
          </w:p>
          <w:p w:rsidR="00153877" w:rsidRPr="00153877" w:rsidRDefault="00153877" w:rsidP="00153877">
            <w:pPr>
              <w:jc w:val="center"/>
              <w:rPr>
                <w:b/>
                <w:sz w:val="36"/>
                <w:u w:val="single"/>
              </w:rPr>
            </w:pPr>
            <w:r w:rsidRPr="00153877">
              <w:rPr>
                <w:b/>
                <w:sz w:val="36"/>
                <w:u w:val="single"/>
              </w:rPr>
              <w:t>Plastic Recycling</w:t>
            </w:r>
          </w:p>
          <w:p w:rsidR="0082519C" w:rsidRDefault="0082519C">
            <w:pPr>
              <w:rPr>
                <w:sz w:val="36"/>
              </w:rPr>
            </w:pPr>
          </w:p>
          <w:p w:rsidR="0082519C" w:rsidRDefault="0082519C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AA302D" w:rsidRDefault="00AA302D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</w:tc>
      </w:tr>
      <w:tr w:rsidR="00153877">
        <w:tc>
          <w:tcPr>
            <w:tcW w:w="11016" w:type="dxa"/>
          </w:tcPr>
          <w:p w:rsidR="00153877" w:rsidRDefault="00153877">
            <w:pPr>
              <w:rPr>
                <w:sz w:val="36"/>
              </w:rPr>
            </w:pPr>
          </w:p>
          <w:p w:rsidR="00153877" w:rsidRPr="00153877" w:rsidRDefault="00153877" w:rsidP="00153877">
            <w:pPr>
              <w:jc w:val="center"/>
              <w:rPr>
                <w:b/>
                <w:sz w:val="36"/>
                <w:u w:val="single"/>
              </w:rPr>
            </w:pPr>
            <w:r w:rsidRPr="00153877">
              <w:rPr>
                <w:b/>
                <w:sz w:val="36"/>
                <w:u w:val="single"/>
              </w:rPr>
              <w:t>Aluminum Recycling</w:t>
            </w:r>
          </w:p>
          <w:p w:rsidR="00AA302D" w:rsidRDefault="00AA302D">
            <w:pPr>
              <w:rPr>
                <w:sz w:val="36"/>
              </w:rPr>
            </w:pPr>
          </w:p>
          <w:p w:rsidR="0082519C" w:rsidRDefault="0082519C">
            <w:pPr>
              <w:rPr>
                <w:sz w:val="36"/>
              </w:rPr>
            </w:pPr>
          </w:p>
          <w:p w:rsidR="00AA302D" w:rsidRDefault="00AA302D">
            <w:pPr>
              <w:rPr>
                <w:sz w:val="36"/>
              </w:rPr>
            </w:pPr>
          </w:p>
          <w:p w:rsidR="00AA302D" w:rsidRDefault="00AA302D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  <w:p w:rsidR="00153877" w:rsidRDefault="00153877">
            <w:pPr>
              <w:rPr>
                <w:sz w:val="36"/>
              </w:rPr>
            </w:pPr>
          </w:p>
        </w:tc>
      </w:tr>
    </w:tbl>
    <w:p w:rsidR="005543BA" w:rsidRDefault="007449C4" w:rsidP="00607B35">
      <w:pPr>
        <w:rPr>
          <w:rFonts w:ascii="HelveticaNeue-Roman" w:hAnsi="HelveticaNeue-Roman" w:cs="HelveticaNeue-Roman"/>
          <w:sz w:val="32"/>
          <w:szCs w:val="32"/>
        </w:rPr>
      </w:pPr>
      <w:r>
        <w:rPr>
          <w:rFonts w:ascii="HelveticaNeue-Roman" w:hAnsi="HelveticaNeue-Roman" w:cs="HelveticaNeue-Roman"/>
          <w:sz w:val="32"/>
          <w:szCs w:val="32"/>
        </w:rPr>
        <w:t>Sorting sheet 2</w:t>
      </w: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5543BA" w:rsidRDefault="005543BA" w:rsidP="00607B35">
      <w:pPr>
        <w:rPr>
          <w:rFonts w:ascii="HelveticaNeue-Roman" w:hAnsi="HelveticaNeue-Roman" w:cs="HelveticaNeue-Roman"/>
          <w:sz w:val="32"/>
          <w:szCs w:val="32"/>
        </w:rPr>
      </w:pPr>
    </w:p>
    <w:p w:rsidR="008B08A1" w:rsidRPr="007A1B6E" w:rsidRDefault="008B08A1" w:rsidP="00607B35">
      <w:pPr>
        <w:rPr>
          <w:sz w:val="36"/>
        </w:rPr>
      </w:pPr>
    </w:p>
    <w:sectPr w:rsidR="008B08A1" w:rsidRPr="007A1B6E" w:rsidSect="007449C4">
      <w:pgSz w:w="12240" w:h="15840"/>
      <w:pgMar w:top="720" w:right="720" w:bottom="43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Neue-Roma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62F0B9D"/>
    <w:multiLevelType w:val="hybridMultilevel"/>
    <w:tmpl w:val="83BA04C2"/>
    <w:lvl w:ilvl="0" w:tplc="621C3E5A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F3390"/>
    <w:rsid w:val="00153877"/>
    <w:rsid w:val="002B68DA"/>
    <w:rsid w:val="002C7592"/>
    <w:rsid w:val="00383AAB"/>
    <w:rsid w:val="005543BA"/>
    <w:rsid w:val="005B5F7D"/>
    <w:rsid w:val="00602F29"/>
    <w:rsid w:val="00607B35"/>
    <w:rsid w:val="006C335C"/>
    <w:rsid w:val="007449C4"/>
    <w:rsid w:val="007A1B6E"/>
    <w:rsid w:val="0082519C"/>
    <w:rsid w:val="008B08A1"/>
    <w:rsid w:val="008E4499"/>
    <w:rsid w:val="0098638A"/>
    <w:rsid w:val="00A03965"/>
    <w:rsid w:val="00AA302D"/>
    <w:rsid w:val="00AF3390"/>
    <w:rsid w:val="00D00723"/>
    <w:rsid w:val="00D44DF5"/>
    <w:rsid w:val="00D77858"/>
    <w:rsid w:val="00FD060B"/>
  </w:rsids>
  <m:mathPr>
    <m:mathFont m:val="HelveticaNeue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_x0000_s1026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B0B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5387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02D"/>
    <w:pPr>
      <w:ind w:left="720"/>
      <w:contextualSpacing/>
    </w:pPr>
  </w:style>
  <w:style w:type="character" w:styleId="Hyperlink">
    <w:name w:val="Hyperlink"/>
    <w:basedOn w:val="DefaultParagraphFont"/>
    <w:rsid w:val="007449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image" Target="media/image2.png"/><Relationship Id="rId1" Type="http://schemas.openxmlformats.org/officeDocument/2006/relationships/customXml" Target="../customXml/item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8" Type="http://schemas.openxmlformats.org/officeDocument/2006/relationships/image" Target="media/image2.pdf"/><Relationship Id="rId13" Type="http://schemas.openxmlformats.org/officeDocument/2006/relationships/image" Target="media/image8.png"/><Relationship Id="rId10" Type="http://schemas.openxmlformats.org/officeDocument/2006/relationships/image" Target="media/image3.pdf"/><Relationship Id="rId12" Type="http://schemas.openxmlformats.org/officeDocument/2006/relationships/image" Target="media/image4.pdf"/><Relationship Id="rId17" Type="http://schemas.openxmlformats.org/officeDocument/2006/relationships/image" Target="media/image12.png"/><Relationship Id="rId9" Type="http://schemas.openxmlformats.org/officeDocument/2006/relationships/image" Target="media/image4.png"/><Relationship Id="rId18" Type="http://schemas.openxmlformats.org/officeDocument/2006/relationships/image" Target="media/image7.pdf"/><Relationship Id="rId3" Type="http://schemas.openxmlformats.org/officeDocument/2006/relationships/styles" Target="styles.xml"/><Relationship Id="rId14" Type="http://schemas.openxmlformats.org/officeDocument/2006/relationships/image" Target="media/image5.pdf"/><Relationship Id="rId23" Type="http://schemas.openxmlformats.org/officeDocument/2006/relationships/image" Target="media/image18.png"/><Relationship Id="rId4" Type="http://schemas.openxmlformats.org/officeDocument/2006/relationships/settings" Target="settings.xml"/><Relationship Id="rId11" Type="http://schemas.openxmlformats.org/officeDocument/2006/relationships/image" Target="media/image6.png"/><Relationship Id="rId6" Type="http://schemas.openxmlformats.org/officeDocument/2006/relationships/image" Target="media/image1.pdf"/><Relationship Id="rId16" Type="http://schemas.openxmlformats.org/officeDocument/2006/relationships/image" Target="media/image6.pd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9" Type="http://schemas.openxmlformats.org/officeDocument/2006/relationships/image" Target="media/image14.png"/><Relationship Id="rId20" Type="http://schemas.openxmlformats.org/officeDocument/2006/relationships/image" Target="media/image8.pdf"/><Relationship Id="rId22" Type="http://schemas.openxmlformats.org/officeDocument/2006/relationships/image" Target="media/image9.pdf"/><Relationship Id="rId21" Type="http://schemas.openxmlformats.org/officeDocument/2006/relationships/image" Target="media/image16.png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E69F-0371-9044-BA2F-245192F4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355</Words>
  <Characters>2024</Characters>
  <Application>Microsoft Word 12.0.1</Application>
  <DocSecurity>0</DocSecurity>
  <Lines>16</Lines>
  <Paragraphs>4</Paragraphs>
  <ScaleCrop>false</ScaleCrop>
  <LinksUpToDate>false</LinksUpToDate>
  <CharactersWithSpaces>2485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dcterms:created xsi:type="dcterms:W3CDTF">2011-10-19T19:49:00Z</dcterms:created>
  <dcterms:modified xsi:type="dcterms:W3CDTF">2011-10-20T19:23:00Z</dcterms:modified>
</cp:coreProperties>
</file>